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b w:val="0"/>
          <w:sz w:val="20"/>
        </w:rPr>
      </w:pPr>
    </w:p>
    <w:p>
      <w:pPr>
        <w:pStyle w:val="BodyText"/>
        <w:spacing w:before="229"/>
        <w:ind w:left="4184"/>
      </w:pPr>
      <w:r>
        <w:rPr/>
        <w:drawing>
          <wp:anchor distT="0" distB="0" distL="0" distR="0" allowOverlap="1" layoutInCell="1" locked="0" behindDoc="0" simplePos="0" relativeHeight="251658240">
            <wp:simplePos x="0" y="0"/>
            <wp:positionH relativeFrom="page">
              <wp:posOffset>771890</wp:posOffset>
            </wp:positionH>
            <wp:positionV relativeFrom="paragraph">
              <wp:posOffset>-140066</wp:posOffset>
            </wp:positionV>
            <wp:extent cx="1204854" cy="1095019"/>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1204854" cy="1095019"/>
                    </a:xfrm>
                    <a:prstGeom prst="rect">
                      <a:avLst/>
                    </a:prstGeom>
                  </pic:spPr>
                </pic:pic>
              </a:graphicData>
            </a:graphic>
          </wp:anchor>
        </w:drawing>
      </w:r>
      <w:r>
        <w:rPr/>
        <w:t>VILLAGE OF BROADVIEW</w:t>
      </w:r>
    </w:p>
    <w:p>
      <w:pPr>
        <w:spacing w:before="89"/>
        <w:ind w:left="3284" w:right="0" w:firstLine="0"/>
        <w:jc w:val="left"/>
        <w:rPr>
          <w:sz w:val="24"/>
        </w:rPr>
      </w:pPr>
      <w:r>
        <w:rPr>
          <w:sz w:val="24"/>
        </w:rPr>
        <w:t>PRESIDENT AND BOARD OF TRUSTEES</w:t>
      </w:r>
    </w:p>
    <w:p>
      <w:pPr>
        <w:pStyle w:val="BodyText"/>
        <w:spacing w:before="55"/>
        <w:ind w:left="3284"/>
      </w:pPr>
      <w:r>
        <w:rPr/>
        <w:t>REGULAR BUSINESS BOARD MEETING</w:t>
      </w:r>
    </w:p>
    <w:p>
      <w:pPr>
        <w:spacing w:before="2"/>
        <w:ind w:left="3791" w:right="3644" w:firstLine="0"/>
        <w:jc w:val="center"/>
        <w:rPr>
          <w:sz w:val="24"/>
        </w:rPr>
      </w:pPr>
      <w:r>
        <w:rPr>
          <w:sz w:val="24"/>
        </w:rPr>
        <w:t>2350 South 25</w:t>
      </w:r>
      <w:r>
        <w:rPr>
          <w:position w:val="9"/>
          <w:sz w:val="16"/>
        </w:rPr>
        <w:t>th </w:t>
      </w:r>
      <w:r>
        <w:rPr>
          <w:sz w:val="24"/>
        </w:rPr>
        <w:t>Avenue, Broadview</w:t>
      </w:r>
    </w:p>
    <w:p>
      <w:pPr>
        <w:spacing w:before="57"/>
        <w:ind w:left="3588" w:right="3644" w:firstLine="0"/>
        <w:jc w:val="center"/>
        <w:rPr>
          <w:sz w:val="24"/>
        </w:rPr>
      </w:pPr>
      <w:r>
        <w:rPr>
          <w:sz w:val="24"/>
        </w:rPr>
        <w:t>AGENDA</w:t>
      </w:r>
    </w:p>
    <w:p>
      <w:pPr>
        <w:spacing w:before="58"/>
        <w:ind w:left="3586" w:right="3644" w:firstLine="0"/>
        <w:jc w:val="center"/>
        <w:rPr>
          <w:sz w:val="24"/>
        </w:rPr>
      </w:pPr>
      <w:r>
        <w:rPr>
          <w:sz w:val="24"/>
        </w:rPr>
        <w:t>June 1, 2020 7:30pm</w:t>
      </w:r>
    </w:p>
    <w:p>
      <w:pPr>
        <w:pStyle w:val="BodyText"/>
        <w:spacing w:before="5"/>
        <w:rPr>
          <w:b w:val="0"/>
          <w:sz w:val="26"/>
        </w:rPr>
      </w:pPr>
    </w:p>
    <w:p>
      <w:pPr>
        <w:pStyle w:val="ListParagraph"/>
        <w:numPr>
          <w:ilvl w:val="0"/>
          <w:numId w:val="1"/>
        </w:numPr>
        <w:tabs>
          <w:tab w:pos="871" w:val="left" w:leader="none"/>
          <w:tab w:pos="872" w:val="left" w:leader="none"/>
        </w:tabs>
        <w:spacing w:line="240" w:lineRule="auto" w:before="90" w:after="0"/>
        <w:ind w:left="871" w:right="0" w:hanging="721"/>
        <w:jc w:val="left"/>
        <w:rPr>
          <w:b/>
          <w:sz w:val="24"/>
        </w:rPr>
      </w:pPr>
      <w:r>
        <w:rPr>
          <w:b/>
          <w:sz w:val="24"/>
        </w:rPr>
        <w:t>CALL TO ORDER</w:t>
      </w:r>
    </w:p>
    <w:p>
      <w:pPr>
        <w:spacing w:before="0"/>
        <w:ind w:left="871" w:right="0" w:firstLine="0"/>
        <w:jc w:val="left"/>
        <w:rPr>
          <w:sz w:val="24"/>
        </w:rPr>
      </w:pPr>
      <w:r>
        <w:rPr>
          <w:sz w:val="24"/>
        </w:rPr>
        <w:t>ROLL CALL</w:t>
      </w:r>
    </w:p>
    <w:p>
      <w:pPr>
        <w:spacing w:before="0"/>
        <w:ind w:left="871" w:right="0" w:firstLine="0"/>
        <w:jc w:val="left"/>
        <w:rPr>
          <w:sz w:val="24"/>
        </w:rPr>
      </w:pPr>
      <w:r>
        <w:rPr>
          <w:sz w:val="24"/>
        </w:rPr>
        <w:t>PLEDGE OF ALLEGIANCE</w:t>
      </w:r>
    </w:p>
    <w:p>
      <w:pPr>
        <w:spacing w:before="0"/>
        <w:ind w:left="871" w:right="0" w:firstLine="0"/>
        <w:jc w:val="left"/>
        <w:rPr>
          <w:sz w:val="24"/>
        </w:rPr>
      </w:pPr>
      <w:r>
        <w:rPr>
          <w:sz w:val="24"/>
        </w:rPr>
        <w:t>MOMENT OF SILENCE OR REFLECTION</w:t>
      </w:r>
    </w:p>
    <w:p>
      <w:pPr>
        <w:pStyle w:val="BodyText"/>
        <w:rPr>
          <w:b w:val="0"/>
        </w:rPr>
      </w:pPr>
    </w:p>
    <w:p>
      <w:pPr>
        <w:pStyle w:val="ListParagraph"/>
        <w:numPr>
          <w:ilvl w:val="0"/>
          <w:numId w:val="1"/>
        </w:numPr>
        <w:tabs>
          <w:tab w:pos="871" w:val="left" w:leader="none"/>
          <w:tab w:pos="872" w:val="left" w:leader="none"/>
        </w:tabs>
        <w:spacing w:line="240" w:lineRule="auto" w:before="0" w:after="0"/>
        <w:ind w:left="871" w:right="0" w:hanging="721"/>
        <w:jc w:val="left"/>
        <w:rPr>
          <w:b/>
          <w:sz w:val="24"/>
        </w:rPr>
      </w:pPr>
      <w:r>
        <w:rPr>
          <w:b/>
          <w:sz w:val="24"/>
        </w:rPr>
        <w:t>PUBLIC COMMENT (</w:t>
      </w:r>
      <w:r>
        <w:rPr>
          <w:b/>
          <w:i/>
          <w:sz w:val="24"/>
        </w:rPr>
        <w:t>Please limit to 3</w:t>
      </w:r>
      <w:r>
        <w:rPr>
          <w:b/>
          <w:i/>
          <w:spacing w:val="-9"/>
          <w:sz w:val="24"/>
        </w:rPr>
        <w:t> </w:t>
      </w:r>
      <w:r>
        <w:rPr>
          <w:b/>
          <w:i/>
          <w:sz w:val="24"/>
        </w:rPr>
        <w:t>minutes</w:t>
      </w:r>
      <w:r>
        <w:rPr>
          <w:b/>
          <w:sz w:val="24"/>
        </w:rPr>
        <w:t>)</w:t>
      </w:r>
    </w:p>
    <w:p>
      <w:pPr>
        <w:pStyle w:val="BodyText"/>
      </w:pPr>
    </w:p>
    <w:p>
      <w:pPr>
        <w:spacing w:before="1"/>
        <w:ind w:left="192" w:right="99" w:firstLine="0"/>
        <w:jc w:val="left"/>
        <w:rPr>
          <w:b/>
          <w:sz w:val="18"/>
        </w:rPr>
      </w:pPr>
      <w:r>
        <w:rPr>
          <w:rFonts w:ascii="Arial Narrow" w:hAnsi="Arial Narrow"/>
          <w:b/>
          <w:sz w:val="18"/>
        </w:rPr>
        <w:t>Disclaimer: </w:t>
      </w:r>
      <w:r>
        <w:rPr>
          <w:b/>
          <w:sz w:val="18"/>
        </w:rPr>
        <w:t>While the meeting is open to the public and public comments are welcomed, in light of concerns related to the spread of Coronavirus Disease (COVID-19), the meeting will be streaming live online and the Village strongly encourages residents and participants to submit written comments to the Village Clerk prior to the meeting. Persons will be allowed to make in-person comments if they desire to do so, however individuals will be brought into the meeting room one at a time and all federal, state and local protocols currently in place to alleviate the spread of COVID-19, including social distancing requirements, will be observed. Again, the Village welcomes and encourages your participation in this process and thanks you in advance for your interest in the Village’s finances and affairs.</w:t>
      </w:r>
    </w:p>
    <w:p>
      <w:pPr>
        <w:pStyle w:val="BodyText"/>
        <w:rPr>
          <w:sz w:val="20"/>
        </w:rPr>
      </w:pPr>
    </w:p>
    <w:p>
      <w:pPr>
        <w:pStyle w:val="BodyText"/>
        <w:spacing w:before="9"/>
        <w:rPr>
          <w:sz w:val="27"/>
        </w:rPr>
      </w:pPr>
    </w:p>
    <w:p>
      <w:pPr>
        <w:pStyle w:val="ListParagraph"/>
        <w:numPr>
          <w:ilvl w:val="0"/>
          <w:numId w:val="1"/>
        </w:numPr>
        <w:tabs>
          <w:tab w:pos="871" w:val="left" w:leader="none"/>
          <w:tab w:pos="872" w:val="left" w:leader="none"/>
        </w:tabs>
        <w:spacing w:line="240" w:lineRule="auto" w:before="0" w:after="0"/>
        <w:ind w:left="871" w:right="0" w:hanging="721"/>
        <w:jc w:val="left"/>
        <w:rPr>
          <w:b/>
          <w:sz w:val="24"/>
        </w:rPr>
      </w:pPr>
      <w:r>
        <w:rPr>
          <w:b/>
          <w:sz w:val="24"/>
        </w:rPr>
        <w:t>COMMUNICATION(S): CLERK MCGRIER WILL ANNOUNCE</w:t>
      </w:r>
      <w:r>
        <w:rPr>
          <w:b/>
          <w:spacing w:val="-3"/>
          <w:sz w:val="24"/>
        </w:rPr>
        <w:t> </w:t>
      </w:r>
      <w:r>
        <w:rPr>
          <w:b/>
          <w:sz w:val="24"/>
        </w:rPr>
        <w:t>COMMUNICATIONS</w:t>
      </w:r>
    </w:p>
    <w:p>
      <w:pPr>
        <w:pStyle w:val="ListParagraph"/>
        <w:numPr>
          <w:ilvl w:val="1"/>
          <w:numId w:val="1"/>
        </w:numPr>
        <w:tabs>
          <w:tab w:pos="1632" w:val="left" w:leader="none"/>
          <w:tab w:pos="1633" w:val="left" w:leader="none"/>
        </w:tabs>
        <w:spacing w:line="240" w:lineRule="auto" w:before="1" w:after="0"/>
        <w:ind w:left="1632" w:right="0" w:hanging="721"/>
        <w:jc w:val="left"/>
        <w:rPr>
          <w:rFonts w:ascii="Symbol" w:hAnsi="Symbol"/>
          <w:sz w:val="22"/>
        </w:rPr>
      </w:pPr>
      <w:r>
        <w:rPr>
          <w:sz w:val="22"/>
        </w:rPr>
        <w:t>Complete the Census </w:t>
      </w:r>
      <w:hyperlink r:id="rId7">
        <w:r>
          <w:rPr>
            <w:sz w:val="22"/>
          </w:rPr>
          <w:t>www.2020census.gov</w:t>
        </w:r>
      </w:hyperlink>
    </w:p>
    <w:p>
      <w:pPr>
        <w:pStyle w:val="BodyText"/>
        <w:spacing w:before="10"/>
        <w:rPr>
          <w:b w:val="0"/>
          <w:sz w:val="33"/>
        </w:rPr>
      </w:pPr>
    </w:p>
    <w:p>
      <w:pPr>
        <w:pStyle w:val="ListParagraph"/>
        <w:numPr>
          <w:ilvl w:val="0"/>
          <w:numId w:val="1"/>
        </w:numPr>
        <w:tabs>
          <w:tab w:pos="871" w:val="left" w:leader="none"/>
          <w:tab w:pos="872" w:val="left" w:leader="none"/>
        </w:tabs>
        <w:spacing w:line="240" w:lineRule="auto" w:before="0" w:after="0"/>
        <w:ind w:left="871" w:right="0" w:hanging="721"/>
        <w:jc w:val="left"/>
        <w:rPr>
          <w:b/>
          <w:sz w:val="24"/>
        </w:rPr>
      </w:pPr>
      <w:r>
        <w:rPr>
          <w:b/>
          <w:sz w:val="24"/>
        </w:rPr>
        <w:t>CONSIDERATION TO APPROVE THE FOLLOWING MINUTES:</w:t>
      </w:r>
      <w:r>
        <w:rPr>
          <w:b/>
          <w:spacing w:val="-7"/>
          <w:sz w:val="24"/>
        </w:rPr>
        <w:t> </w:t>
      </w:r>
      <w:r>
        <w:rPr>
          <w:b/>
          <w:sz w:val="24"/>
        </w:rPr>
        <w:t>NONE</w:t>
      </w:r>
    </w:p>
    <w:p>
      <w:pPr>
        <w:pStyle w:val="BodyText"/>
        <w:rPr>
          <w:sz w:val="26"/>
        </w:rPr>
      </w:pPr>
    </w:p>
    <w:p>
      <w:pPr>
        <w:pStyle w:val="ListParagraph"/>
        <w:numPr>
          <w:ilvl w:val="0"/>
          <w:numId w:val="1"/>
        </w:numPr>
        <w:tabs>
          <w:tab w:pos="871" w:val="left" w:leader="none"/>
          <w:tab w:pos="872" w:val="left" w:leader="none"/>
        </w:tabs>
        <w:spacing w:line="240" w:lineRule="auto" w:before="227" w:after="0"/>
        <w:ind w:left="871" w:right="0" w:hanging="721"/>
        <w:jc w:val="left"/>
        <w:rPr>
          <w:b/>
          <w:sz w:val="24"/>
        </w:rPr>
      </w:pPr>
      <w:r>
        <w:rPr>
          <w:b/>
          <w:sz w:val="24"/>
        </w:rPr>
        <w:t>CONSIDERATION TO APPROVE EXPENDITURE</w:t>
      </w:r>
      <w:r>
        <w:rPr>
          <w:b/>
          <w:spacing w:val="2"/>
          <w:sz w:val="24"/>
        </w:rPr>
        <w:t> </w:t>
      </w:r>
      <w:r>
        <w:rPr>
          <w:b/>
          <w:sz w:val="24"/>
        </w:rPr>
        <w:t>(s):</w:t>
      </w:r>
    </w:p>
    <w:p>
      <w:pPr>
        <w:pStyle w:val="ListParagraph"/>
        <w:numPr>
          <w:ilvl w:val="1"/>
          <w:numId w:val="1"/>
        </w:numPr>
        <w:tabs>
          <w:tab w:pos="1231" w:val="left" w:leader="none"/>
          <w:tab w:pos="1232" w:val="left" w:leader="none"/>
        </w:tabs>
        <w:spacing w:line="240" w:lineRule="auto" w:before="10" w:after="0"/>
        <w:ind w:left="1231" w:right="0" w:hanging="361"/>
        <w:jc w:val="left"/>
        <w:rPr>
          <w:rFonts w:ascii="Symbol" w:hAnsi="Symbol"/>
          <w:b/>
          <w:sz w:val="24"/>
        </w:rPr>
      </w:pPr>
      <w:r>
        <w:rPr>
          <w:sz w:val="24"/>
        </w:rPr>
        <w:t>GRAND TOTAL ALL FUNDS: </w:t>
      </w:r>
      <w:r>
        <w:rPr>
          <w:rFonts w:ascii="Calibri" w:hAnsi="Calibri"/>
          <w:b/>
          <w:sz w:val="24"/>
        </w:rPr>
        <w:t>$</w:t>
      </w:r>
      <w:r>
        <w:rPr>
          <w:rFonts w:ascii="Calibri" w:hAnsi="Calibri"/>
          <w:b/>
          <w:spacing w:val="3"/>
          <w:sz w:val="24"/>
        </w:rPr>
        <w:t> </w:t>
      </w:r>
      <w:r>
        <w:rPr>
          <w:rFonts w:ascii="Calibri" w:hAnsi="Calibri"/>
          <w:b/>
          <w:sz w:val="24"/>
        </w:rPr>
        <w:t>584,209.43</w:t>
      </w:r>
    </w:p>
    <w:p>
      <w:pPr>
        <w:pStyle w:val="ListParagraph"/>
        <w:numPr>
          <w:ilvl w:val="0"/>
          <w:numId w:val="1"/>
        </w:numPr>
        <w:tabs>
          <w:tab w:pos="871" w:val="left" w:leader="none"/>
          <w:tab w:pos="872" w:val="left" w:leader="none"/>
        </w:tabs>
        <w:spacing w:line="240" w:lineRule="auto" w:before="246" w:after="0"/>
        <w:ind w:left="871" w:right="0" w:hanging="721"/>
        <w:jc w:val="left"/>
        <w:rPr>
          <w:b/>
          <w:sz w:val="24"/>
        </w:rPr>
      </w:pPr>
      <w:r>
        <w:rPr>
          <w:b/>
          <w:sz w:val="24"/>
        </w:rPr>
        <w:t>OLD</w:t>
      </w:r>
      <w:r>
        <w:rPr>
          <w:b/>
          <w:spacing w:val="-1"/>
          <w:sz w:val="24"/>
        </w:rPr>
        <w:t> </w:t>
      </w:r>
      <w:r>
        <w:rPr>
          <w:b/>
          <w:sz w:val="24"/>
        </w:rPr>
        <w:t>BUSINESS:</w:t>
      </w:r>
    </w:p>
    <w:p>
      <w:pPr>
        <w:pStyle w:val="BodyText"/>
        <w:spacing w:before="3"/>
      </w:pPr>
    </w:p>
    <w:p>
      <w:pPr>
        <w:pStyle w:val="BodyText"/>
        <w:tabs>
          <w:tab w:pos="9289" w:val="left" w:leader="none"/>
        </w:tabs>
        <w:ind w:left="1632" w:right="323" w:hanging="360"/>
      </w:pPr>
      <w:r>
        <w:rPr/>
        <w:t>A.  PRESENTATION AND MOTION RELATED TO MS. KIM</w:t>
      </w:r>
      <w:r>
        <w:rPr>
          <w:spacing w:val="-1"/>
        </w:rPr>
        <w:t> </w:t>
      </w:r>
      <w:r>
        <w:rPr/>
        <w:t>PROJECT</w:t>
        <w:tab/>
      </w:r>
      <w:r>
        <w:rPr>
          <w:spacing w:val="-3"/>
        </w:rPr>
        <w:t>(MONTANA </w:t>
      </w:r>
      <w:r>
        <w:rPr/>
        <w:t>&amp;</w:t>
      </w:r>
      <w:r>
        <w:rPr>
          <w:spacing w:val="-1"/>
        </w:rPr>
        <w:t> </w:t>
      </w:r>
      <w:r>
        <w:rPr/>
        <w:t>WELCH).</w:t>
      </w:r>
    </w:p>
    <w:p>
      <w:pPr>
        <w:pStyle w:val="BodyText"/>
        <w:spacing w:before="2"/>
      </w:pPr>
    </w:p>
    <w:p>
      <w:pPr>
        <w:pStyle w:val="ListParagraph"/>
        <w:numPr>
          <w:ilvl w:val="0"/>
          <w:numId w:val="1"/>
        </w:numPr>
        <w:tabs>
          <w:tab w:pos="871" w:val="left" w:leader="none"/>
          <w:tab w:pos="872" w:val="left" w:leader="none"/>
        </w:tabs>
        <w:spacing w:line="240" w:lineRule="auto" w:before="0" w:after="0"/>
        <w:ind w:left="871" w:right="0" w:hanging="721"/>
        <w:jc w:val="left"/>
        <w:rPr>
          <w:b/>
          <w:sz w:val="24"/>
        </w:rPr>
      </w:pPr>
      <w:r>
        <w:rPr>
          <w:b/>
          <w:sz w:val="24"/>
        </w:rPr>
        <w:t>NEW BUSINESS:</w:t>
      </w:r>
    </w:p>
    <w:p>
      <w:pPr>
        <w:pStyle w:val="BodyText"/>
      </w:pPr>
    </w:p>
    <w:p>
      <w:pPr>
        <w:pStyle w:val="ListParagraph"/>
        <w:numPr>
          <w:ilvl w:val="0"/>
          <w:numId w:val="2"/>
        </w:numPr>
        <w:tabs>
          <w:tab w:pos="1592" w:val="left" w:leader="none"/>
        </w:tabs>
        <w:spacing w:line="242" w:lineRule="auto" w:before="0" w:after="0"/>
        <w:ind w:left="1591" w:right="273" w:hanging="360"/>
        <w:jc w:val="left"/>
        <w:rPr>
          <w:b/>
          <w:sz w:val="24"/>
        </w:rPr>
      </w:pPr>
      <w:r>
        <w:rPr>
          <w:b/>
          <w:sz w:val="24"/>
        </w:rPr>
        <w:t>AN ORDINANCE EXTENDING THE DURATION OF ORDINANCE NO. CO-2020-13 FOR THE VILLAGE OF BROADVIEW, COUNTY OF COOK, STATE OF</w:t>
      </w:r>
      <w:r>
        <w:rPr>
          <w:b/>
          <w:spacing w:val="-5"/>
          <w:sz w:val="24"/>
        </w:rPr>
        <w:t> </w:t>
      </w:r>
      <w:r>
        <w:rPr>
          <w:b/>
          <w:sz w:val="24"/>
        </w:rPr>
        <w:t>ILLINOIS.</w:t>
      </w:r>
    </w:p>
    <w:p>
      <w:pPr>
        <w:pStyle w:val="BodyText"/>
        <w:spacing w:before="9"/>
        <w:rPr>
          <w:sz w:val="23"/>
        </w:rPr>
      </w:pPr>
    </w:p>
    <w:p>
      <w:pPr>
        <w:pStyle w:val="ListParagraph"/>
        <w:numPr>
          <w:ilvl w:val="0"/>
          <w:numId w:val="2"/>
        </w:numPr>
        <w:tabs>
          <w:tab w:pos="1592" w:val="left" w:leader="none"/>
        </w:tabs>
        <w:spacing w:line="240" w:lineRule="auto" w:before="0" w:after="0"/>
        <w:ind w:left="1591" w:right="565" w:hanging="360"/>
        <w:jc w:val="left"/>
        <w:rPr>
          <w:b/>
          <w:sz w:val="24"/>
        </w:rPr>
      </w:pPr>
      <w:r>
        <w:rPr>
          <w:b/>
          <w:sz w:val="24"/>
        </w:rPr>
        <w:t>AN ORDINANCE AUTHORIZING AND APPROVING CERTAIN REGULATIONS RELATED TO OUTDOOR SEATING AT RESTAURANTS IN THE VILLAGE OF BROADVIEW, COUNTY OF COOK, STATE OF</w:t>
      </w:r>
      <w:r>
        <w:rPr>
          <w:b/>
          <w:spacing w:val="-3"/>
          <w:sz w:val="24"/>
        </w:rPr>
        <w:t> </w:t>
      </w:r>
      <w:r>
        <w:rPr>
          <w:b/>
          <w:sz w:val="24"/>
        </w:rPr>
        <w:t>ILLINOIS.</w:t>
      </w:r>
    </w:p>
    <w:p>
      <w:pPr>
        <w:spacing w:after="0" w:line="240" w:lineRule="auto"/>
        <w:jc w:val="left"/>
        <w:rPr>
          <w:sz w:val="24"/>
        </w:rPr>
        <w:sectPr>
          <w:footerReference w:type="default" r:id="rId5"/>
          <w:type w:val="continuous"/>
          <w:pgSz w:w="12240" w:h="15840"/>
          <w:pgMar w:footer="1501" w:top="1220" w:bottom="1700" w:left="960" w:right="320"/>
          <w:pgNumType w:start="1"/>
        </w:sectPr>
      </w:pPr>
    </w:p>
    <w:p>
      <w:pPr>
        <w:pStyle w:val="ListParagraph"/>
        <w:numPr>
          <w:ilvl w:val="0"/>
          <w:numId w:val="2"/>
        </w:numPr>
        <w:tabs>
          <w:tab w:pos="1592" w:val="left" w:leader="none"/>
        </w:tabs>
        <w:spacing w:line="240" w:lineRule="auto" w:before="63" w:after="0"/>
        <w:ind w:left="1591" w:right="149" w:hanging="360"/>
        <w:jc w:val="left"/>
        <w:rPr>
          <w:b/>
          <w:sz w:val="24"/>
        </w:rPr>
      </w:pPr>
      <w:r>
        <w:rPr>
          <w:b/>
          <w:sz w:val="24"/>
        </w:rPr>
        <w:t>A RESOLUTION AUTHORIZING AND APPROVING THE SECOND AMENDMENT TO A CERTAIN LEASE AGREEMENT BETWEEN THE VILLAGE OF</w:t>
      </w:r>
      <w:r>
        <w:rPr>
          <w:b/>
          <w:spacing w:val="-14"/>
          <w:sz w:val="24"/>
        </w:rPr>
        <w:t> </w:t>
      </w:r>
      <w:r>
        <w:rPr>
          <w:b/>
          <w:sz w:val="24"/>
        </w:rPr>
        <w:t>BROADVIEW AND NEW CINGULAR WIRELESS PCS, LLC FOR THE VILLAGE OF BROADVIEW, COUNTY OF COOK, STATE OF</w:t>
      </w:r>
      <w:r>
        <w:rPr>
          <w:b/>
          <w:spacing w:val="-3"/>
          <w:sz w:val="24"/>
        </w:rPr>
        <w:t> </w:t>
      </w:r>
      <w:r>
        <w:rPr>
          <w:b/>
          <w:sz w:val="24"/>
        </w:rPr>
        <w:t>ILLINOIS.</w:t>
      </w:r>
    </w:p>
    <w:p>
      <w:pPr>
        <w:pStyle w:val="BodyText"/>
      </w:pPr>
    </w:p>
    <w:p>
      <w:pPr>
        <w:pStyle w:val="ListParagraph"/>
        <w:numPr>
          <w:ilvl w:val="0"/>
          <w:numId w:val="2"/>
        </w:numPr>
        <w:tabs>
          <w:tab w:pos="1592" w:val="left" w:leader="none"/>
        </w:tabs>
        <w:spacing w:line="240" w:lineRule="auto" w:before="0" w:after="0"/>
        <w:ind w:left="1591" w:right="300" w:hanging="360"/>
        <w:jc w:val="left"/>
        <w:rPr>
          <w:b/>
          <w:sz w:val="24"/>
        </w:rPr>
      </w:pPr>
      <w:r>
        <w:rPr>
          <w:b/>
          <w:sz w:val="24"/>
        </w:rPr>
        <w:t>A RESOLUTION AUTHORIZING AND APPROVING AMENDMENT NO. 1 TO</w:t>
      </w:r>
      <w:r>
        <w:rPr>
          <w:b/>
          <w:spacing w:val="-11"/>
          <w:sz w:val="24"/>
        </w:rPr>
        <w:t> </w:t>
      </w:r>
      <w:r>
        <w:rPr>
          <w:b/>
          <w:sz w:val="24"/>
        </w:rPr>
        <w:t>THE LICENSE TO UTILIZE THE VILLAGE RIGHTS OF WAY FOR THE CONSTRUCTION, OPERATION AND MAINTENANCE OF A CERTAIN TELECOMMUNICATIONS SYSTEM BETWEEN THE VILLAGE OF BROADVIEW AND LEVEL 3 COMMUNICATIONS, LLC FOR THE VILLAGE OF BROADVIEW, COUNTY OF COOK, STATE OF ILLINOIS.</w:t>
      </w:r>
    </w:p>
    <w:p>
      <w:pPr>
        <w:pStyle w:val="BodyText"/>
        <w:spacing w:before="5"/>
      </w:pPr>
    </w:p>
    <w:p>
      <w:pPr>
        <w:pStyle w:val="ListParagraph"/>
        <w:numPr>
          <w:ilvl w:val="0"/>
          <w:numId w:val="2"/>
        </w:numPr>
        <w:tabs>
          <w:tab w:pos="1592" w:val="left" w:leader="none"/>
        </w:tabs>
        <w:spacing w:line="237" w:lineRule="auto" w:before="0" w:after="0"/>
        <w:ind w:left="1591" w:right="189" w:hanging="360"/>
        <w:jc w:val="left"/>
        <w:rPr>
          <w:b/>
          <w:sz w:val="24"/>
        </w:rPr>
      </w:pPr>
      <w:r>
        <w:rPr>
          <w:b/>
          <w:sz w:val="24"/>
        </w:rPr>
        <w:t>A RESOLUTION OF THE VILLAGE OF BROADVIEW, COOK COUNTY, ILLINOIS, SUPPORTING A CLASS 6B REAL ESTATE TAX ASSESSMENT RENEWAL APPLICATION BY WELBIC III BROADVIEW 2001 LLC FOR AN INDUSTRIAL FACILITY LOCATED AT 2001 W. 16</w:t>
      </w:r>
      <w:r>
        <w:rPr>
          <w:b/>
          <w:position w:val="8"/>
          <w:sz w:val="16"/>
        </w:rPr>
        <w:t>th </w:t>
      </w:r>
      <w:r>
        <w:rPr>
          <w:b/>
          <w:sz w:val="24"/>
        </w:rPr>
        <w:t>AVENUE (MONTANA &amp;</w:t>
      </w:r>
      <w:r>
        <w:rPr>
          <w:b/>
          <w:spacing w:val="-22"/>
          <w:sz w:val="24"/>
        </w:rPr>
        <w:t> </w:t>
      </w:r>
      <w:r>
        <w:rPr>
          <w:b/>
          <w:sz w:val="24"/>
        </w:rPr>
        <w:t>WELCH).</w:t>
      </w:r>
    </w:p>
    <w:p>
      <w:pPr>
        <w:pStyle w:val="BodyText"/>
        <w:rPr>
          <w:sz w:val="26"/>
        </w:rPr>
      </w:pPr>
    </w:p>
    <w:p>
      <w:pPr>
        <w:pStyle w:val="BodyText"/>
        <w:rPr>
          <w:sz w:val="26"/>
        </w:rPr>
      </w:pPr>
    </w:p>
    <w:p>
      <w:pPr>
        <w:pStyle w:val="ListParagraph"/>
        <w:numPr>
          <w:ilvl w:val="0"/>
          <w:numId w:val="3"/>
        </w:numPr>
        <w:tabs>
          <w:tab w:pos="912" w:val="left" w:leader="none"/>
          <w:tab w:pos="913" w:val="left" w:leader="none"/>
        </w:tabs>
        <w:spacing w:line="240" w:lineRule="auto" w:before="213" w:after="0"/>
        <w:ind w:left="912" w:right="0" w:hanging="810"/>
        <w:jc w:val="left"/>
        <w:rPr>
          <w:b/>
          <w:sz w:val="24"/>
        </w:rPr>
      </w:pPr>
      <w:r>
        <w:rPr>
          <w:b/>
          <w:sz w:val="24"/>
        </w:rPr>
        <w:t>APPLICATION (S) FOR THE AUTHORITY TO EXPEND FUNDS:</w:t>
      </w:r>
      <w:r>
        <w:rPr>
          <w:b/>
          <w:spacing w:val="56"/>
          <w:sz w:val="24"/>
        </w:rPr>
        <w:t> </w:t>
      </w:r>
      <w:r>
        <w:rPr>
          <w:b/>
          <w:sz w:val="24"/>
        </w:rPr>
        <w:t>NONE</w:t>
      </w:r>
    </w:p>
    <w:p>
      <w:pPr>
        <w:pStyle w:val="BodyText"/>
      </w:pPr>
    </w:p>
    <w:p>
      <w:pPr>
        <w:pStyle w:val="ListParagraph"/>
        <w:numPr>
          <w:ilvl w:val="0"/>
          <w:numId w:val="3"/>
        </w:numPr>
        <w:tabs>
          <w:tab w:pos="871" w:val="left" w:leader="none"/>
          <w:tab w:pos="872" w:val="left" w:leader="none"/>
          <w:tab w:pos="5914" w:val="left" w:leader="none"/>
        </w:tabs>
        <w:spacing w:line="240" w:lineRule="auto" w:before="0" w:after="0"/>
        <w:ind w:left="871" w:right="0" w:hanging="769"/>
        <w:jc w:val="left"/>
        <w:rPr>
          <w:b/>
          <w:sz w:val="24"/>
        </w:rPr>
      </w:pPr>
      <w:r>
        <w:rPr>
          <w:b/>
          <w:sz w:val="24"/>
        </w:rPr>
        <w:t>VILLAGE</w:t>
      </w:r>
      <w:r>
        <w:rPr>
          <w:b/>
          <w:spacing w:val="-1"/>
          <w:sz w:val="24"/>
        </w:rPr>
        <w:t> </w:t>
      </w:r>
      <w:r>
        <w:rPr>
          <w:b/>
          <w:sz w:val="24"/>
        </w:rPr>
        <w:t>CLERK</w:t>
        <w:tab/>
        <w:t>Kevin McGrier</w:t>
      </w:r>
    </w:p>
    <w:p>
      <w:pPr>
        <w:pStyle w:val="ListParagraph"/>
        <w:numPr>
          <w:ilvl w:val="0"/>
          <w:numId w:val="3"/>
        </w:numPr>
        <w:tabs>
          <w:tab w:pos="871" w:val="left" w:leader="none"/>
          <w:tab w:pos="872" w:val="left" w:leader="none"/>
          <w:tab w:pos="5914" w:val="left" w:leader="none"/>
        </w:tabs>
        <w:spacing w:line="240" w:lineRule="auto" w:before="139" w:after="0"/>
        <w:ind w:left="871" w:right="0" w:hanging="769"/>
        <w:jc w:val="left"/>
        <w:rPr>
          <w:b/>
          <w:sz w:val="24"/>
        </w:rPr>
      </w:pPr>
      <w:r>
        <w:rPr>
          <w:b/>
          <w:sz w:val="24"/>
        </w:rPr>
        <w:t>VILLAGE</w:t>
      </w:r>
      <w:r>
        <w:rPr>
          <w:b/>
          <w:spacing w:val="-4"/>
          <w:sz w:val="24"/>
        </w:rPr>
        <w:t> </w:t>
      </w:r>
      <w:r>
        <w:rPr>
          <w:b/>
          <w:sz w:val="24"/>
        </w:rPr>
        <w:t>PRESIDENT</w:t>
        <w:tab/>
        <w:t>Katrina Thompson</w:t>
      </w:r>
    </w:p>
    <w:p>
      <w:pPr>
        <w:pStyle w:val="BodyText"/>
        <w:spacing w:before="4"/>
        <w:rPr>
          <w:sz w:val="36"/>
        </w:rPr>
      </w:pPr>
    </w:p>
    <w:p>
      <w:pPr>
        <w:pStyle w:val="ListParagraph"/>
        <w:numPr>
          <w:ilvl w:val="0"/>
          <w:numId w:val="3"/>
        </w:numPr>
        <w:tabs>
          <w:tab w:pos="871" w:val="left" w:leader="none"/>
          <w:tab w:pos="872" w:val="left" w:leader="none"/>
        </w:tabs>
        <w:spacing w:line="240" w:lineRule="auto" w:before="0" w:after="0"/>
        <w:ind w:left="871" w:right="0" w:hanging="769"/>
        <w:jc w:val="left"/>
        <w:rPr>
          <w:b/>
          <w:sz w:val="24"/>
        </w:rPr>
      </w:pPr>
      <w:r>
        <w:rPr>
          <w:b/>
          <w:sz w:val="24"/>
        </w:rPr>
        <w:t>ADJOURNMENT</w:t>
      </w:r>
    </w:p>
    <w:sectPr>
      <w:pgSz w:w="12240" w:h="15840"/>
      <w:pgMar w:header="0" w:footer="1501" w:top="800" w:bottom="1700" w:left="960" w:right="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 w:name="Symbol">
    <w:altName w:val="Symbol"/>
    <w:charset w:val="2"/>
    <w:family w:val="roman"/>
    <w:pitch w:val="variable"/>
  </w:font>
  <w:font w:name="Arial Narrow">
    <w:altName w:val="Arial Narrow"/>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drawing>
        <wp:anchor distT="0" distB="0" distL="0" distR="0" allowOverlap="1" layoutInCell="1" locked="0" behindDoc="1" simplePos="0" relativeHeight="251550720">
          <wp:simplePos x="0" y="0"/>
          <wp:positionH relativeFrom="page">
            <wp:posOffset>4577079</wp:posOffset>
          </wp:positionH>
          <wp:positionV relativeFrom="page">
            <wp:posOffset>9160509</wp:posOffset>
          </wp:positionV>
          <wp:extent cx="228028" cy="227329"/>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228028" cy="227329"/>
                  </a:xfrm>
                  <a:prstGeom prst="rect">
                    <a:avLst/>
                  </a:prstGeom>
                </pic:spPr>
              </pic:pic>
            </a:graphicData>
          </a:graphic>
        </wp:anchor>
      </w:drawing>
    </w:r>
    <w:r>
      <w:rPr/>
      <w:pict>
        <v:group style="position:absolute;margin-left:70.599998pt;margin-top:702.950012pt;width:470.95pt;height:4.45pt;mso-position-horizontal-relative:page;mso-position-vertical-relative:page;z-index:-251764736" coordorigin="1412,14059" coordsize="9419,89">
          <v:line style="position:absolute" from="1412,14089" to="10831,14089" stroked="true" strokeweight="3pt" strokecolor="#800000">
            <v:stroke dashstyle="solid"/>
          </v:line>
          <v:line style="position:absolute" from="1412,14140" to="10831,14140" stroked="true" strokeweight=".72pt" strokecolor="#800000">
            <v:stroke dashstyle="solid"/>
          </v:line>
          <w10:wrap type="none"/>
        </v:group>
      </w:pict>
    </w:r>
    <w:r>
      <w:rPr/>
      <w:pict>
        <v:shapetype id="_x0000_t202" o:spt="202" coordsize="21600,21600" path="m,l,21600r21600,l21600,xe">
          <v:stroke joinstyle="miter"/>
          <v:path gradientshapeok="t" o:connecttype="rect"/>
        </v:shapetype>
        <v:shape style="position:absolute;margin-left:71.024002pt;margin-top:706.493652pt;width:218.95pt;height:36.75pt;mso-position-horizontal-relative:page;mso-position-vertical-relative:page;z-index:-251763712" type="#_x0000_t202" filled="false" stroked="false">
          <v:textbox inset="0,0,0,0">
            <w:txbxContent>
              <w:p>
                <w:pPr>
                  <w:spacing w:before="20"/>
                  <w:ind w:left="20" w:right="0" w:firstLine="0"/>
                  <w:jc w:val="left"/>
                  <w:rPr>
                    <w:sz w:val="24"/>
                  </w:rPr>
                </w:pPr>
                <w:r>
                  <w:rPr>
                    <w:rFonts w:ascii="Cambria"/>
                    <w:color w:val="808080"/>
                    <w:sz w:val="24"/>
                  </w:rPr>
                  <w:t>P a g e </w:t>
                </w:r>
                <w:r>
                  <w:rPr>
                    <w:rFonts w:ascii="Cambria"/>
                    <w:sz w:val="24"/>
                  </w:rPr>
                  <w:t>| </w:t>
                </w:r>
                <w:r>
                  <w:rPr/>
                  <w:fldChar w:fldCharType="begin"/>
                </w:r>
                <w:r>
                  <w:rPr>
                    <w:sz w:val="24"/>
                  </w:rPr>
                  <w:instrText> PAGE </w:instrText>
                </w:r>
                <w:r>
                  <w:rPr/>
                  <w:fldChar w:fldCharType="separate"/>
                </w:r>
                <w:r>
                  <w:rPr/>
                  <w:t>1</w:t>
                </w:r>
                <w:r>
                  <w:rPr/>
                  <w:fldChar w:fldCharType="end"/>
                </w:r>
              </w:p>
              <w:p>
                <w:pPr>
                  <w:spacing w:before="131"/>
                  <w:ind w:left="20" w:right="0" w:firstLine="0"/>
                  <w:jc w:val="left"/>
                  <w:rPr>
                    <w:rFonts w:ascii="Cambria"/>
                    <w:sz w:val="24"/>
                  </w:rPr>
                </w:pPr>
                <w:r>
                  <w:rPr>
                    <w:rFonts w:ascii="Cambria"/>
                    <w:b/>
                    <w:sz w:val="24"/>
                  </w:rPr>
                  <w:t>Prepared by</w:t>
                </w:r>
                <w:r>
                  <w:rPr>
                    <w:rFonts w:ascii="Cambria"/>
                    <w:sz w:val="24"/>
                  </w:rPr>
                  <w:t>: Kevin McGrier, Village Clerk</w:t>
                </w:r>
              </w:p>
            </w:txbxContent>
          </v:textbox>
          <w10:wrap type="none"/>
        </v:shape>
      </w:pict>
    </w:r>
    <w:r>
      <w:rPr/>
      <w:pict>
        <v:shape style="position:absolute;margin-left:382.829987pt;margin-top:727.013672pt;width:155.25pt;height:16.1pt;mso-position-horizontal-relative:page;mso-position-vertical-relative:page;z-index:-251762688" type="#_x0000_t202" filled="false" stroked="false">
          <v:textbox inset="0,0,0,0">
            <w:txbxContent>
              <w:p>
                <w:pPr>
                  <w:spacing w:before="20"/>
                  <w:ind w:left="20" w:right="0" w:firstLine="0"/>
                  <w:jc w:val="left"/>
                  <w:rPr>
                    <w:rFonts w:ascii="Cambria"/>
                    <w:sz w:val="24"/>
                  </w:rPr>
                </w:pPr>
                <w:r>
                  <w:rPr>
                    <w:rFonts w:ascii="Cambria"/>
                    <w:sz w:val="24"/>
                  </w:rPr>
                  <w:t>This meeting is streaming live</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9"/>
      <w:numFmt w:val="upperRoman"/>
      <w:lvlText w:val="%1."/>
      <w:lvlJc w:val="left"/>
      <w:pPr>
        <w:ind w:left="912" w:hanging="810"/>
        <w:jc w:val="left"/>
      </w:pPr>
      <w:rPr>
        <w:rFonts w:hint="default" w:ascii="Times New Roman" w:hAnsi="Times New Roman" w:eastAsia="Times New Roman" w:cs="Times New Roman"/>
        <w:b/>
        <w:bCs/>
        <w:w w:val="99"/>
        <w:sz w:val="24"/>
        <w:szCs w:val="24"/>
        <w:lang w:val="en-us" w:eastAsia="en-us" w:bidi="en-us"/>
      </w:rPr>
    </w:lvl>
    <w:lvl w:ilvl="1">
      <w:start w:val="0"/>
      <w:numFmt w:val="bullet"/>
      <w:lvlText w:val="•"/>
      <w:lvlJc w:val="left"/>
      <w:pPr>
        <w:ind w:left="1924" w:hanging="810"/>
      </w:pPr>
      <w:rPr>
        <w:rFonts w:hint="default"/>
        <w:lang w:val="en-us" w:eastAsia="en-us" w:bidi="en-us"/>
      </w:rPr>
    </w:lvl>
    <w:lvl w:ilvl="2">
      <w:start w:val="0"/>
      <w:numFmt w:val="bullet"/>
      <w:lvlText w:val="•"/>
      <w:lvlJc w:val="left"/>
      <w:pPr>
        <w:ind w:left="2928" w:hanging="810"/>
      </w:pPr>
      <w:rPr>
        <w:rFonts w:hint="default"/>
        <w:lang w:val="en-us" w:eastAsia="en-us" w:bidi="en-us"/>
      </w:rPr>
    </w:lvl>
    <w:lvl w:ilvl="3">
      <w:start w:val="0"/>
      <w:numFmt w:val="bullet"/>
      <w:lvlText w:val="•"/>
      <w:lvlJc w:val="left"/>
      <w:pPr>
        <w:ind w:left="3932" w:hanging="810"/>
      </w:pPr>
      <w:rPr>
        <w:rFonts w:hint="default"/>
        <w:lang w:val="en-us" w:eastAsia="en-us" w:bidi="en-us"/>
      </w:rPr>
    </w:lvl>
    <w:lvl w:ilvl="4">
      <w:start w:val="0"/>
      <w:numFmt w:val="bullet"/>
      <w:lvlText w:val="•"/>
      <w:lvlJc w:val="left"/>
      <w:pPr>
        <w:ind w:left="4936" w:hanging="810"/>
      </w:pPr>
      <w:rPr>
        <w:rFonts w:hint="default"/>
        <w:lang w:val="en-us" w:eastAsia="en-us" w:bidi="en-us"/>
      </w:rPr>
    </w:lvl>
    <w:lvl w:ilvl="5">
      <w:start w:val="0"/>
      <w:numFmt w:val="bullet"/>
      <w:lvlText w:val="•"/>
      <w:lvlJc w:val="left"/>
      <w:pPr>
        <w:ind w:left="5940" w:hanging="810"/>
      </w:pPr>
      <w:rPr>
        <w:rFonts w:hint="default"/>
        <w:lang w:val="en-us" w:eastAsia="en-us" w:bidi="en-us"/>
      </w:rPr>
    </w:lvl>
    <w:lvl w:ilvl="6">
      <w:start w:val="0"/>
      <w:numFmt w:val="bullet"/>
      <w:lvlText w:val="•"/>
      <w:lvlJc w:val="left"/>
      <w:pPr>
        <w:ind w:left="6944" w:hanging="810"/>
      </w:pPr>
      <w:rPr>
        <w:rFonts w:hint="default"/>
        <w:lang w:val="en-us" w:eastAsia="en-us" w:bidi="en-us"/>
      </w:rPr>
    </w:lvl>
    <w:lvl w:ilvl="7">
      <w:start w:val="0"/>
      <w:numFmt w:val="bullet"/>
      <w:lvlText w:val="•"/>
      <w:lvlJc w:val="left"/>
      <w:pPr>
        <w:ind w:left="7948" w:hanging="810"/>
      </w:pPr>
      <w:rPr>
        <w:rFonts w:hint="default"/>
        <w:lang w:val="en-us" w:eastAsia="en-us" w:bidi="en-us"/>
      </w:rPr>
    </w:lvl>
    <w:lvl w:ilvl="8">
      <w:start w:val="0"/>
      <w:numFmt w:val="bullet"/>
      <w:lvlText w:val="•"/>
      <w:lvlJc w:val="left"/>
      <w:pPr>
        <w:ind w:left="8952" w:hanging="810"/>
      </w:pPr>
      <w:rPr>
        <w:rFonts w:hint="default"/>
        <w:lang w:val="en-us" w:eastAsia="en-us" w:bidi="en-us"/>
      </w:rPr>
    </w:lvl>
  </w:abstractNum>
  <w:abstractNum w:abstractNumId="1">
    <w:multiLevelType w:val="hybridMultilevel"/>
    <w:lvl w:ilvl="0">
      <w:start w:val="1"/>
      <w:numFmt w:val="upperLetter"/>
      <w:lvlText w:val="%1."/>
      <w:lvlJc w:val="left"/>
      <w:pPr>
        <w:ind w:left="1591" w:hanging="360"/>
        <w:jc w:val="left"/>
      </w:pPr>
      <w:rPr>
        <w:rFonts w:hint="default" w:ascii="Times New Roman" w:hAnsi="Times New Roman" w:eastAsia="Times New Roman" w:cs="Times New Roman"/>
        <w:b/>
        <w:bCs/>
        <w:spacing w:val="-1"/>
        <w:w w:val="99"/>
        <w:sz w:val="24"/>
        <w:szCs w:val="24"/>
        <w:lang w:val="en-us" w:eastAsia="en-us" w:bidi="en-us"/>
      </w:rPr>
    </w:lvl>
    <w:lvl w:ilvl="1">
      <w:start w:val="0"/>
      <w:numFmt w:val="bullet"/>
      <w:lvlText w:val="•"/>
      <w:lvlJc w:val="left"/>
      <w:pPr>
        <w:ind w:left="2536" w:hanging="360"/>
      </w:pPr>
      <w:rPr>
        <w:rFonts w:hint="default"/>
        <w:lang w:val="en-us" w:eastAsia="en-us" w:bidi="en-us"/>
      </w:rPr>
    </w:lvl>
    <w:lvl w:ilvl="2">
      <w:start w:val="0"/>
      <w:numFmt w:val="bullet"/>
      <w:lvlText w:val="•"/>
      <w:lvlJc w:val="left"/>
      <w:pPr>
        <w:ind w:left="3472" w:hanging="360"/>
      </w:pPr>
      <w:rPr>
        <w:rFonts w:hint="default"/>
        <w:lang w:val="en-us" w:eastAsia="en-us" w:bidi="en-us"/>
      </w:rPr>
    </w:lvl>
    <w:lvl w:ilvl="3">
      <w:start w:val="0"/>
      <w:numFmt w:val="bullet"/>
      <w:lvlText w:val="•"/>
      <w:lvlJc w:val="left"/>
      <w:pPr>
        <w:ind w:left="4408" w:hanging="360"/>
      </w:pPr>
      <w:rPr>
        <w:rFonts w:hint="default"/>
        <w:lang w:val="en-us" w:eastAsia="en-us" w:bidi="en-us"/>
      </w:rPr>
    </w:lvl>
    <w:lvl w:ilvl="4">
      <w:start w:val="0"/>
      <w:numFmt w:val="bullet"/>
      <w:lvlText w:val="•"/>
      <w:lvlJc w:val="left"/>
      <w:pPr>
        <w:ind w:left="5344" w:hanging="360"/>
      </w:pPr>
      <w:rPr>
        <w:rFonts w:hint="default"/>
        <w:lang w:val="en-us" w:eastAsia="en-us" w:bidi="en-us"/>
      </w:rPr>
    </w:lvl>
    <w:lvl w:ilvl="5">
      <w:start w:val="0"/>
      <w:numFmt w:val="bullet"/>
      <w:lvlText w:val="•"/>
      <w:lvlJc w:val="left"/>
      <w:pPr>
        <w:ind w:left="6280" w:hanging="360"/>
      </w:pPr>
      <w:rPr>
        <w:rFonts w:hint="default"/>
        <w:lang w:val="en-us" w:eastAsia="en-us" w:bidi="en-us"/>
      </w:rPr>
    </w:lvl>
    <w:lvl w:ilvl="6">
      <w:start w:val="0"/>
      <w:numFmt w:val="bullet"/>
      <w:lvlText w:val="•"/>
      <w:lvlJc w:val="left"/>
      <w:pPr>
        <w:ind w:left="7216" w:hanging="360"/>
      </w:pPr>
      <w:rPr>
        <w:rFonts w:hint="default"/>
        <w:lang w:val="en-us" w:eastAsia="en-us" w:bidi="en-us"/>
      </w:rPr>
    </w:lvl>
    <w:lvl w:ilvl="7">
      <w:start w:val="0"/>
      <w:numFmt w:val="bullet"/>
      <w:lvlText w:val="•"/>
      <w:lvlJc w:val="left"/>
      <w:pPr>
        <w:ind w:left="8152" w:hanging="360"/>
      </w:pPr>
      <w:rPr>
        <w:rFonts w:hint="default"/>
        <w:lang w:val="en-us" w:eastAsia="en-us" w:bidi="en-us"/>
      </w:rPr>
    </w:lvl>
    <w:lvl w:ilvl="8">
      <w:start w:val="0"/>
      <w:numFmt w:val="bullet"/>
      <w:lvlText w:val="•"/>
      <w:lvlJc w:val="left"/>
      <w:pPr>
        <w:ind w:left="9088" w:hanging="360"/>
      </w:pPr>
      <w:rPr>
        <w:rFonts w:hint="default"/>
        <w:lang w:val="en-us" w:eastAsia="en-us" w:bidi="en-us"/>
      </w:rPr>
    </w:lvl>
  </w:abstractNum>
  <w:abstractNum w:abstractNumId="0">
    <w:multiLevelType w:val="hybridMultilevel"/>
    <w:lvl w:ilvl="0">
      <w:start w:val="1"/>
      <w:numFmt w:val="upperRoman"/>
      <w:lvlText w:val="%1."/>
      <w:lvlJc w:val="left"/>
      <w:pPr>
        <w:ind w:left="871" w:hanging="721"/>
        <w:jc w:val="left"/>
      </w:pPr>
      <w:rPr>
        <w:rFonts w:hint="default" w:ascii="Times New Roman" w:hAnsi="Times New Roman" w:eastAsia="Times New Roman" w:cs="Times New Roman"/>
        <w:b/>
        <w:bCs/>
        <w:w w:val="97"/>
        <w:sz w:val="24"/>
        <w:szCs w:val="24"/>
        <w:lang w:val="en-us" w:eastAsia="en-us" w:bidi="en-us"/>
      </w:rPr>
    </w:lvl>
    <w:lvl w:ilvl="1">
      <w:start w:val="0"/>
      <w:numFmt w:val="bullet"/>
      <w:lvlText w:val=""/>
      <w:lvlJc w:val="left"/>
      <w:pPr>
        <w:ind w:left="1231" w:hanging="360"/>
      </w:pPr>
      <w:rPr>
        <w:rFonts w:hint="default"/>
        <w:w w:val="100"/>
        <w:lang w:val="en-us" w:eastAsia="en-us" w:bidi="en-us"/>
      </w:rPr>
    </w:lvl>
    <w:lvl w:ilvl="2">
      <w:start w:val="0"/>
      <w:numFmt w:val="bullet"/>
      <w:lvlText w:val="•"/>
      <w:lvlJc w:val="left"/>
      <w:pPr>
        <w:ind w:left="1640" w:hanging="360"/>
      </w:pPr>
      <w:rPr>
        <w:rFonts w:hint="default"/>
        <w:lang w:val="en-us" w:eastAsia="en-us" w:bidi="en-us"/>
      </w:rPr>
    </w:lvl>
    <w:lvl w:ilvl="3">
      <w:start w:val="0"/>
      <w:numFmt w:val="bullet"/>
      <w:lvlText w:val="•"/>
      <w:lvlJc w:val="left"/>
      <w:pPr>
        <w:ind w:left="2805" w:hanging="360"/>
      </w:pPr>
      <w:rPr>
        <w:rFonts w:hint="default"/>
        <w:lang w:val="en-us" w:eastAsia="en-us" w:bidi="en-us"/>
      </w:rPr>
    </w:lvl>
    <w:lvl w:ilvl="4">
      <w:start w:val="0"/>
      <w:numFmt w:val="bullet"/>
      <w:lvlText w:val="•"/>
      <w:lvlJc w:val="left"/>
      <w:pPr>
        <w:ind w:left="3970" w:hanging="360"/>
      </w:pPr>
      <w:rPr>
        <w:rFonts w:hint="default"/>
        <w:lang w:val="en-us" w:eastAsia="en-us" w:bidi="en-us"/>
      </w:rPr>
    </w:lvl>
    <w:lvl w:ilvl="5">
      <w:start w:val="0"/>
      <w:numFmt w:val="bullet"/>
      <w:lvlText w:val="•"/>
      <w:lvlJc w:val="left"/>
      <w:pPr>
        <w:ind w:left="5135" w:hanging="360"/>
      </w:pPr>
      <w:rPr>
        <w:rFonts w:hint="default"/>
        <w:lang w:val="en-us" w:eastAsia="en-us" w:bidi="en-us"/>
      </w:rPr>
    </w:lvl>
    <w:lvl w:ilvl="6">
      <w:start w:val="0"/>
      <w:numFmt w:val="bullet"/>
      <w:lvlText w:val="•"/>
      <w:lvlJc w:val="left"/>
      <w:pPr>
        <w:ind w:left="6300" w:hanging="360"/>
      </w:pPr>
      <w:rPr>
        <w:rFonts w:hint="default"/>
        <w:lang w:val="en-us" w:eastAsia="en-us" w:bidi="en-us"/>
      </w:rPr>
    </w:lvl>
    <w:lvl w:ilvl="7">
      <w:start w:val="0"/>
      <w:numFmt w:val="bullet"/>
      <w:lvlText w:val="•"/>
      <w:lvlJc w:val="left"/>
      <w:pPr>
        <w:ind w:left="7465" w:hanging="360"/>
      </w:pPr>
      <w:rPr>
        <w:rFonts w:hint="default"/>
        <w:lang w:val="en-us" w:eastAsia="en-us" w:bidi="en-us"/>
      </w:rPr>
    </w:lvl>
    <w:lvl w:ilvl="8">
      <w:start w:val="0"/>
      <w:numFmt w:val="bullet"/>
      <w:lvlText w:val="•"/>
      <w:lvlJc w:val="left"/>
      <w:pPr>
        <w:ind w:left="8630" w:hanging="360"/>
      </w:pPr>
      <w:rPr>
        <w:rFonts w:hint="default"/>
        <w:lang w:val="en-us" w:eastAsia="en-us" w:bidi="en-u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ind w:left="871" w:hanging="721"/>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2.jpeg"/><Relationship Id="rId7" Type="http://schemas.openxmlformats.org/officeDocument/2006/relationships/hyperlink" Target="http://www.2020census.gov/" TargetMode="External"/><Relationship Id="rId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Williams</dc:creator>
  <dc:title>VILLAGE OF BROADVIEW</dc:title>
  <dcterms:created xsi:type="dcterms:W3CDTF">2020-05-30T04:59:39Z</dcterms:created>
  <dcterms:modified xsi:type="dcterms:W3CDTF">2020-05-30T04:59:39Z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2020-05-29T00:00:00Z</vt:filetime>
  </property>
  <property fmtid="{D5CDD505-2E9C-101B-9397-08002B2CF9AE}" pid="3" name="Creator">
    <vt:lpwstr>Microsoft® Word 2016</vt:lpwstr>
  </property>
  <property fmtid="{D5CDD505-2E9C-101B-9397-08002B2CF9AE}" pid="4" name="LastSaved">
    <vt:filetime>2020-05-30T00:00:00Z</vt:filetime>
  </property>
</Properties>
</file>